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E46A7" w14:textId="77777777" w:rsidR="000A5AFF" w:rsidRDefault="000A5AFF" w:rsidP="000A5AFF">
      <w:pPr>
        <w:pStyle w:val="Inhaltsverzeichnistitel"/>
      </w:pPr>
      <w:r>
        <w:t>Inhaltsverzeichnis</w:t>
      </w:r>
    </w:p>
    <w:p w14:paraId="2C095268" w14:textId="77777777" w:rsidR="000A5AFF" w:rsidRDefault="000A5AFF" w:rsidP="000A5AFF">
      <w:pPr>
        <w:pStyle w:val="IHVTabHaupt"/>
      </w:pPr>
      <w:r>
        <w:t>Geleitwort des Bundesministers für Europa, Integration und Äußeres</w:t>
      </w:r>
      <w:r>
        <w:tab/>
        <w:t>9</w:t>
      </w:r>
    </w:p>
    <w:p w14:paraId="7CAB2A8E" w14:textId="77777777" w:rsidR="000A5AFF" w:rsidRDefault="000A5AFF" w:rsidP="000A5AFF">
      <w:pPr>
        <w:pStyle w:val="IHVTabHaupt"/>
      </w:pPr>
      <w:r>
        <w:t>Geleitwort des Bundesministers für Landesverteidigung und Sport</w:t>
      </w:r>
      <w:r>
        <w:tab/>
        <w:t>11</w:t>
      </w:r>
    </w:p>
    <w:p w14:paraId="4D8C946D" w14:textId="77777777" w:rsidR="000A5AFF" w:rsidRDefault="000A5AFF" w:rsidP="000A5AFF">
      <w:pPr>
        <w:pStyle w:val="IHVTabHaupt"/>
      </w:pPr>
      <w:r>
        <w:t>Grußwort des Kommandanten der Landesverteidigungsakademie</w:t>
      </w:r>
      <w:r>
        <w:tab/>
        <w:t>13</w:t>
      </w:r>
    </w:p>
    <w:p w14:paraId="252709C4" w14:textId="77777777" w:rsidR="000A5AFF" w:rsidRDefault="000A5AFF" w:rsidP="000A5AFF">
      <w:pPr>
        <w:pStyle w:val="IHVTabHaupt"/>
      </w:pPr>
      <w:r>
        <w:t>Vorwort der Herausgeber</w:t>
      </w:r>
      <w:r>
        <w:tab/>
        <w:t>15</w:t>
      </w:r>
    </w:p>
    <w:p w14:paraId="65AE7AD1" w14:textId="77777777" w:rsidR="000A5AFF" w:rsidRDefault="000A5AFF" w:rsidP="000A5AFF">
      <w:pPr>
        <w:pStyle w:val="IHVTabHaupt"/>
      </w:pPr>
    </w:p>
    <w:p w14:paraId="71AAA33A" w14:textId="77777777" w:rsidR="000A5AFF" w:rsidRDefault="000A5AFF" w:rsidP="000A5AFF">
      <w:pPr>
        <w:pStyle w:val="IHVTabHaupt"/>
      </w:pPr>
      <w:r>
        <w:t>Mein Mann wird Militärattaché - was nun?</w:t>
      </w:r>
      <w:r>
        <w:tab/>
        <w:t>19</w:t>
      </w:r>
    </w:p>
    <w:p w14:paraId="3A44D936" w14:textId="77777777" w:rsidR="000A5AFF" w:rsidRDefault="000A5AFF" w:rsidP="000A5AFF">
      <w:pPr>
        <w:pStyle w:val="Inhaltsverzeichnis-Haupttext"/>
      </w:pPr>
      <w:r>
        <w:t xml:space="preserve">Barbara </w:t>
      </w:r>
      <w:proofErr w:type="spellStart"/>
      <w:r>
        <w:t>Ahammer</w:t>
      </w:r>
      <w:proofErr w:type="spellEnd"/>
    </w:p>
    <w:p w14:paraId="7E4DD13E" w14:textId="77777777" w:rsidR="000A5AFF" w:rsidRDefault="000A5AFF" w:rsidP="000A5AFF">
      <w:pPr>
        <w:pStyle w:val="IHVTabHaupt"/>
      </w:pPr>
      <w:r>
        <w:t xml:space="preserve">Die Archive der </w:t>
      </w:r>
      <w:proofErr w:type="spellStart"/>
      <w:r>
        <w:t>k.u.k</w:t>
      </w:r>
      <w:proofErr w:type="spellEnd"/>
      <w:r>
        <w:t>. Militärbevollmächtigten und Militär-</w:t>
      </w:r>
      <w:proofErr w:type="spellStart"/>
      <w:r>
        <w:t>Adjoints</w:t>
      </w:r>
      <w:proofErr w:type="spellEnd"/>
      <w:r>
        <w:t xml:space="preserve"> </w:t>
      </w:r>
      <w:r>
        <w:br/>
        <w:t>im Kriegsarchiv Wien: Ein Beitrag zur militärgeschichtlichen Quellenkunde</w:t>
      </w:r>
      <w:r>
        <w:tab/>
        <w:t>25</w:t>
      </w:r>
    </w:p>
    <w:p w14:paraId="0A61358E" w14:textId="77777777" w:rsidR="000A5AFF" w:rsidRDefault="000A5AFF" w:rsidP="000A5AFF">
      <w:pPr>
        <w:pStyle w:val="Inhaltsverzeichnis-Haupttext"/>
      </w:pPr>
      <w:r>
        <w:t xml:space="preserve">Johann Christoph </w:t>
      </w:r>
      <w:proofErr w:type="spellStart"/>
      <w:r>
        <w:t>Allmayer</w:t>
      </w:r>
      <w:proofErr w:type="spellEnd"/>
      <w:r>
        <w:t>-Beck</w:t>
      </w:r>
    </w:p>
    <w:p w14:paraId="4E505024" w14:textId="77777777" w:rsidR="000A5AFF" w:rsidRDefault="000A5AFF" w:rsidP="000A5AFF">
      <w:pPr>
        <w:pStyle w:val="IHVTabHaupt"/>
      </w:pPr>
      <w:r>
        <w:t xml:space="preserve">Der mühsame, aber letztlich erfolgreiche Weg vom Büro des </w:t>
      </w:r>
      <w:r>
        <w:br/>
        <w:t>Militärattachés zur Militärmission in Brüssel</w:t>
      </w:r>
      <w:r>
        <w:tab/>
        <w:t>55</w:t>
      </w:r>
    </w:p>
    <w:p w14:paraId="7A1F60D2" w14:textId="77777777" w:rsidR="000A5AFF" w:rsidRDefault="000A5AFF" w:rsidP="000A5AFF">
      <w:pPr>
        <w:pStyle w:val="Inhaltsverzeichnis-Haupttext"/>
      </w:pPr>
      <w:r>
        <w:t xml:space="preserve">Richard </w:t>
      </w:r>
      <w:proofErr w:type="spellStart"/>
      <w:r>
        <w:t>Bondi</w:t>
      </w:r>
      <w:proofErr w:type="spellEnd"/>
    </w:p>
    <w:p w14:paraId="20D26023" w14:textId="77777777" w:rsidR="000A5AFF" w:rsidRDefault="000A5AFF" w:rsidP="000A5AFF">
      <w:pPr>
        <w:pStyle w:val="IHVTabHaupt"/>
      </w:pPr>
      <w:r>
        <w:t>1989 - Ein Herbsttag in Prag</w:t>
      </w:r>
      <w:r>
        <w:tab/>
        <w:t>73</w:t>
      </w:r>
    </w:p>
    <w:p w14:paraId="41BEDE54" w14:textId="77777777" w:rsidR="000A5AFF" w:rsidRDefault="000A5AFF" w:rsidP="000A5AFF">
      <w:pPr>
        <w:pStyle w:val="Inhaltsverzeichnis-Haupttext"/>
      </w:pPr>
      <w:r>
        <w:t>Helmut Dorner</w:t>
      </w:r>
    </w:p>
    <w:p w14:paraId="52641E85" w14:textId="77777777" w:rsidR="000A5AFF" w:rsidRDefault="000A5AFF" w:rsidP="000A5AFF">
      <w:pPr>
        <w:pStyle w:val="IHVTabHaupt"/>
      </w:pPr>
      <w:r>
        <w:t>Österreichische Militärattachés – ein kurzer historischer Rückblick</w:t>
      </w:r>
      <w:r>
        <w:tab/>
        <w:t>77</w:t>
      </w:r>
    </w:p>
    <w:p w14:paraId="65F3C4A2" w14:textId="77777777" w:rsidR="000A5AFF" w:rsidRDefault="000A5AFF" w:rsidP="000A5AFF">
      <w:pPr>
        <w:pStyle w:val="Inhaltsverzeichnis-Haupttext"/>
      </w:pPr>
      <w:r>
        <w:t xml:space="preserve">Wolfgang </w:t>
      </w:r>
      <w:proofErr w:type="spellStart"/>
      <w:r>
        <w:t>Etschmann</w:t>
      </w:r>
      <w:proofErr w:type="spellEnd"/>
    </w:p>
    <w:p w14:paraId="53CB5F68" w14:textId="77777777" w:rsidR="000A5AFF" w:rsidRDefault="000A5AFF" w:rsidP="000A5AFF">
      <w:pPr>
        <w:pStyle w:val="IHVTabHaupt"/>
      </w:pPr>
      <w:r>
        <w:t xml:space="preserve">Internationale Humanitäre und Katastrophenhilfe – </w:t>
      </w:r>
      <w:r>
        <w:br/>
        <w:t xml:space="preserve">ein militärdiplomatisches Engagement </w:t>
      </w:r>
      <w:r>
        <w:tab/>
        <w:t>99</w:t>
      </w:r>
    </w:p>
    <w:p w14:paraId="3C17E97B" w14:textId="77777777" w:rsidR="000A5AFF" w:rsidRDefault="000A5AFF" w:rsidP="000A5AFF">
      <w:pPr>
        <w:pStyle w:val="Inhaltsverzeichnis-Haupttext"/>
      </w:pPr>
      <w:r>
        <w:t xml:space="preserve">Alois </w:t>
      </w:r>
      <w:proofErr w:type="spellStart"/>
      <w:r>
        <w:t>Hirschmugl</w:t>
      </w:r>
      <w:proofErr w:type="spellEnd"/>
    </w:p>
    <w:p w14:paraId="7C64DF35" w14:textId="77777777" w:rsidR="000A5AFF" w:rsidRDefault="000A5AFF" w:rsidP="000A5AFF">
      <w:pPr>
        <w:pStyle w:val="IHVTabHaupt"/>
      </w:pPr>
      <w:r>
        <w:t xml:space="preserve">Der sicherheitspolitische Mehrwert von Militärdiplomaten </w:t>
      </w:r>
      <w:r>
        <w:br/>
        <w:t>in einer globalisierten Welt</w:t>
      </w:r>
      <w:r>
        <w:tab/>
        <w:t>117</w:t>
      </w:r>
    </w:p>
    <w:p w14:paraId="44D3F80E" w14:textId="77777777" w:rsidR="000A5AFF" w:rsidRDefault="000A5AFF" w:rsidP="000A5AFF">
      <w:pPr>
        <w:pStyle w:val="Inhaltsverzeichnis-Haupttext"/>
      </w:pPr>
      <w:r>
        <w:t xml:space="preserve">Peter Hofer, Peter </w:t>
      </w:r>
      <w:proofErr w:type="spellStart"/>
      <w:r>
        <w:t>Vorhofer</w:t>
      </w:r>
      <w:proofErr w:type="spellEnd"/>
    </w:p>
    <w:p w14:paraId="12DFF80C" w14:textId="77777777" w:rsidR="000A5AFF" w:rsidRDefault="000A5AFF" w:rsidP="000A5AFF">
      <w:pPr>
        <w:pStyle w:val="IHVTabHaupt"/>
      </w:pPr>
      <w:r>
        <w:t xml:space="preserve">Stellung, Aufgaben und Herausforderungen des </w:t>
      </w:r>
      <w:proofErr w:type="spellStart"/>
      <w:r>
        <w:t>Verteidigungsattachés</w:t>
      </w:r>
      <w:proofErr w:type="spellEnd"/>
      <w:r>
        <w:t xml:space="preserve"> – </w:t>
      </w:r>
      <w:r>
        <w:br/>
        <w:t xml:space="preserve">Grundsätzliche Feststellungen sowie konkrete Betrachtungen </w:t>
      </w:r>
      <w:r>
        <w:br/>
        <w:t>am Beispiel Serbien und Montenegro</w:t>
      </w:r>
      <w:r>
        <w:tab/>
        <w:t>129</w:t>
      </w:r>
    </w:p>
    <w:p w14:paraId="353B985C" w14:textId="77777777" w:rsidR="000A5AFF" w:rsidRDefault="000A5AFF" w:rsidP="000A5AFF">
      <w:pPr>
        <w:pStyle w:val="Inhaltsverzeichnis-Haupttext"/>
      </w:pPr>
      <w:r>
        <w:t>Josef Hölzl</w:t>
      </w:r>
    </w:p>
    <w:p w14:paraId="4A50DD82" w14:textId="77777777" w:rsidR="000A5AFF" w:rsidRDefault="000A5AFF" w:rsidP="000A5AFF">
      <w:pPr>
        <w:pStyle w:val="IHVTabHaupt"/>
      </w:pPr>
      <w:r>
        <w:t xml:space="preserve">Militär und Multilaterale Diplomatie – Von den Anfängen im Bundesheer </w:t>
      </w:r>
      <w:r>
        <w:br/>
        <w:t xml:space="preserve">der Zweiten Republik bis zum Ende des Kalten Krieges – </w:t>
      </w:r>
      <w:r>
        <w:br/>
        <w:t>Ein Erfahrungsbericht</w:t>
      </w:r>
      <w:r>
        <w:tab/>
        <w:t>163</w:t>
      </w:r>
    </w:p>
    <w:p w14:paraId="1B4EA722" w14:textId="77777777" w:rsidR="000A5AFF" w:rsidRDefault="000A5AFF" w:rsidP="000A5AFF">
      <w:pPr>
        <w:pStyle w:val="Inhaltsverzeichnis-Haupttext"/>
      </w:pPr>
      <w:r>
        <w:t xml:space="preserve">Karl </w:t>
      </w:r>
      <w:proofErr w:type="spellStart"/>
      <w:r>
        <w:t>Liko</w:t>
      </w:r>
      <w:proofErr w:type="spellEnd"/>
    </w:p>
    <w:p w14:paraId="336E9433" w14:textId="77777777" w:rsidR="000A5AFF" w:rsidRDefault="000A5AFF" w:rsidP="000A5AFF">
      <w:pPr>
        <w:pStyle w:val="IHVTabHaupt"/>
      </w:pPr>
      <w:r>
        <w:t xml:space="preserve">Erfahrungen als Force Commander der Vereinten Nationen </w:t>
      </w:r>
      <w:r>
        <w:br/>
        <w:t>in der Westsahara</w:t>
      </w:r>
      <w:r>
        <w:tab/>
        <w:t>231</w:t>
      </w:r>
    </w:p>
    <w:p w14:paraId="343841FE" w14:textId="77777777" w:rsidR="000A5AFF" w:rsidRDefault="000A5AFF" w:rsidP="000A5AFF">
      <w:pPr>
        <w:pStyle w:val="Inhaltsverzeichnis-Haupttext"/>
      </w:pPr>
      <w:r>
        <w:t xml:space="preserve">Bernd </w:t>
      </w:r>
      <w:proofErr w:type="spellStart"/>
      <w:r>
        <w:t>Lubenik</w:t>
      </w:r>
      <w:proofErr w:type="spellEnd"/>
    </w:p>
    <w:p w14:paraId="6D488277" w14:textId="77777777" w:rsidR="000A5AFF" w:rsidRDefault="000A5AFF" w:rsidP="000A5AFF">
      <w:pPr>
        <w:pStyle w:val="IHVTabHaupt"/>
      </w:pPr>
      <w:r>
        <w:t xml:space="preserve">Erfahrungen als Leiter einer internationalen OSZE-Operation </w:t>
      </w:r>
      <w:r>
        <w:br/>
        <w:t>an der Grenze zwischen Georgien und Tschetschenien</w:t>
      </w:r>
      <w:r>
        <w:tab/>
        <w:t>249</w:t>
      </w:r>
    </w:p>
    <w:p w14:paraId="11C1FD3A" w14:textId="77777777" w:rsidR="000A5AFF" w:rsidRDefault="000A5AFF" w:rsidP="000A5AFF">
      <w:pPr>
        <w:pStyle w:val="Inhaltsverzeichnis-Haupttext"/>
      </w:pPr>
      <w:r>
        <w:t xml:space="preserve">Bernd </w:t>
      </w:r>
      <w:proofErr w:type="spellStart"/>
      <w:r>
        <w:t>Lubenik</w:t>
      </w:r>
      <w:proofErr w:type="spellEnd"/>
    </w:p>
    <w:p w14:paraId="5A1C666C" w14:textId="77777777" w:rsidR="000A5AFF" w:rsidRDefault="000A5AFF" w:rsidP="000A5AFF">
      <w:pPr>
        <w:pStyle w:val="IHVTabHaupt"/>
      </w:pPr>
    </w:p>
    <w:p w14:paraId="0E921A99" w14:textId="77777777" w:rsidR="000A5AFF" w:rsidRDefault="000A5AFF" w:rsidP="000A5AFF">
      <w:pPr>
        <w:pStyle w:val="IHVTabHaupt"/>
      </w:pPr>
      <w:r>
        <w:lastRenderedPageBreak/>
        <w:t>Geändertes Aufgabenspektrum</w:t>
      </w:r>
      <w:r>
        <w:rPr>
          <w:rFonts w:cs="Times New Roman"/>
          <w:rtl/>
          <w:lang w:bidi="ar-YE"/>
        </w:rPr>
        <w:t xml:space="preserve"> </w:t>
      </w:r>
      <w:r>
        <w:rPr>
          <w:lang w:bidi="ar-YE"/>
        </w:rPr>
        <w:t>für</w:t>
      </w:r>
      <w:r>
        <w:rPr>
          <w:rFonts w:cs="Times New Roman"/>
          <w:rtl/>
          <w:lang w:bidi="ar-YE"/>
        </w:rPr>
        <w:t xml:space="preserve"> </w:t>
      </w:r>
      <w:proofErr w:type="spellStart"/>
      <w:r>
        <w:t>Verteidigungsattach</w:t>
      </w:r>
      <w:r>
        <w:rPr>
          <w:lang w:bidi="ar-YE"/>
        </w:rPr>
        <w:t>é</w:t>
      </w:r>
      <w:r>
        <w:t>s</w:t>
      </w:r>
      <w:proofErr w:type="spellEnd"/>
      <w:r>
        <w:t xml:space="preserve"> </w:t>
      </w:r>
      <w:r>
        <w:br/>
        <w:t>im 21. Jahrhundert</w:t>
      </w:r>
      <w:r>
        <w:tab/>
        <w:t>271</w:t>
      </w:r>
    </w:p>
    <w:p w14:paraId="16131F80" w14:textId="77777777" w:rsidR="000A5AFF" w:rsidRDefault="000A5AFF" w:rsidP="000A5AFF">
      <w:pPr>
        <w:pStyle w:val="Inhaltsverzeichnis-Haupttext"/>
      </w:pPr>
      <w:r>
        <w:t xml:space="preserve">Michael </w:t>
      </w:r>
      <w:proofErr w:type="spellStart"/>
      <w:r>
        <w:t>Pesendorfer</w:t>
      </w:r>
      <w:proofErr w:type="spellEnd"/>
    </w:p>
    <w:p w14:paraId="76AC22A6" w14:textId="77777777" w:rsidR="000A5AFF" w:rsidRDefault="000A5AFF" w:rsidP="000A5AFF">
      <w:pPr>
        <w:pStyle w:val="IHVTabHaupt"/>
      </w:pPr>
      <w:r>
        <w:t>Diplomatie und Militär in den internationalen Beziehungen</w:t>
      </w:r>
      <w:r>
        <w:tab/>
        <w:t>281</w:t>
      </w:r>
    </w:p>
    <w:p w14:paraId="44BA4080" w14:textId="77777777" w:rsidR="000A5AFF" w:rsidRDefault="000A5AFF" w:rsidP="000A5AFF">
      <w:pPr>
        <w:pStyle w:val="Inhaltsverzeichnis-Haupttext"/>
      </w:pPr>
      <w:r>
        <w:t xml:space="preserve">Wolfgang </w:t>
      </w:r>
      <w:proofErr w:type="spellStart"/>
      <w:r>
        <w:t>Petritsch</w:t>
      </w:r>
      <w:proofErr w:type="spellEnd"/>
    </w:p>
    <w:p w14:paraId="384954A1" w14:textId="77777777" w:rsidR="000A5AFF" w:rsidRDefault="000A5AFF" w:rsidP="000A5AFF">
      <w:pPr>
        <w:pStyle w:val="IHVTabHaupt"/>
      </w:pPr>
      <w:r>
        <w:t>Der militärdiplomatische Dienst aus der Sicht eines Nutzers</w:t>
      </w:r>
      <w:r>
        <w:tab/>
        <w:t>287</w:t>
      </w:r>
    </w:p>
    <w:p w14:paraId="70406E11" w14:textId="77777777" w:rsidR="000A5AFF" w:rsidRDefault="000A5AFF" w:rsidP="000A5AFF">
      <w:pPr>
        <w:pStyle w:val="Inhaltsverzeichnis-Haupttext"/>
      </w:pPr>
      <w:r>
        <w:t xml:space="preserve">Horst </w:t>
      </w:r>
      <w:proofErr w:type="spellStart"/>
      <w:r>
        <w:t>Pleiner</w:t>
      </w:r>
      <w:proofErr w:type="spellEnd"/>
    </w:p>
    <w:p w14:paraId="72CB6A40" w14:textId="77777777" w:rsidR="000A5AFF" w:rsidRDefault="000A5AFF" w:rsidP="000A5AFF">
      <w:pPr>
        <w:pStyle w:val="IHVTabHaupt"/>
      </w:pPr>
      <w:r>
        <w:t xml:space="preserve">Die Diplomatie </w:t>
      </w:r>
      <w:r>
        <w:tab/>
        <w:t>305</w:t>
      </w:r>
    </w:p>
    <w:p w14:paraId="00B7FEA2" w14:textId="77777777" w:rsidR="000A5AFF" w:rsidRDefault="000A5AFF" w:rsidP="000A5AFF">
      <w:pPr>
        <w:pStyle w:val="Inhaltsverzeichnis-Haupttext"/>
      </w:pPr>
      <w:r>
        <w:t>Daniel Pregl</w:t>
      </w:r>
    </w:p>
    <w:p w14:paraId="2DB03730" w14:textId="77777777" w:rsidR="000A5AFF" w:rsidRDefault="000A5AFF" w:rsidP="000A5AFF">
      <w:pPr>
        <w:pStyle w:val="IHVTabHaupt"/>
      </w:pPr>
      <w:r>
        <w:t>Erfahrungen einer „nachgereisten“ Ehefrau</w:t>
      </w:r>
      <w:r>
        <w:tab/>
        <w:t>319</w:t>
      </w:r>
    </w:p>
    <w:p w14:paraId="5C41F7F7" w14:textId="77777777" w:rsidR="000A5AFF" w:rsidRDefault="000A5AFF" w:rsidP="000A5AFF">
      <w:pPr>
        <w:pStyle w:val="Inhaltsverzeichnis-Haupttext"/>
      </w:pPr>
      <w:r>
        <w:t>Helga Pregl</w:t>
      </w:r>
    </w:p>
    <w:p w14:paraId="69D2A7AA" w14:textId="77777777" w:rsidR="000A5AFF" w:rsidRDefault="000A5AFF" w:rsidP="000A5AFF">
      <w:pPr>
        <w:pStyle w:val="IHVTabHaupt"/>
      </w:pPr>
      <w:r>
        <w:t xml:space="preserve">Hilfestellung des Militärattachés bei der Suche und Aufarbeitung </w:t>
      </w:r>
      <w:r>
        <w:br/>
        <w:t>militärhistorischer Ereignisse sowie Mitwirkung im Rahmen des Dienstes</w:t>
      </w:r>
      <w:r>
        <w:tab/>
        <w:t>325</w:t>
      </w:r>
    </w:p>
    <w:p w14:paraId="517720B0" w14:textId="77777777" w:rsidR="000A5AFF" w:rsidRDefault="000A5AFF" w:rsidP="000A5AFF">
      <w:pPr>
        <w:pStyle w:val="Inhaltsverzeichnis-Haupttext"/>
      </w:pPr>
      <w:r>
        <w:t xml:space="preserve">Thomas </w:t>
      </w:r>
      <w:proofErr w:type="spellStart"/>
      <w:r>
        <w:t>Rapatz</w:t>
      </w:r>
      <w:proofErr w:type="spellEnd"/>
    </w:p>
    <w:p w14:paraId="622DEA69" w14:textId="77777777" w:rsidR="000A5AFF" w:rsidRDefault="000A5AFF" w:rsidP="000A5AFF">
      <w:pPr>
        <w:pStyle w:val="IHVTabHaupt"/>
      </w:pPr>
      <w:r>
        <w:t xml:space="preserve">Als Attaché im Einsatz im Krisengebiet – Der Kaukasuskonflikt </w:t>
      </w:r>
      <w:r>
        <w:br/>
        <w:t xml:space="preserve">zwischen Georgien und der Russischen Föderation – Sicherheitspolitische </w:t>
      </w:r>
      <w:r>
        <w:br/>
        <w:t>Ableitungen und Auswirkungen auf den Schwarzmeerraum</w:t>
      </w:r>
      <w:r>
        <w:tab/>
        <w:t>337</w:t>
      </w:r>
    </w:p>
    <w:p w14:paraId="16869C42" w14:textId="77777777" w:rsidR="000A5AFF" w:rsidRDefault="000A5AFF" w:rsidP="000A5AFF">
      <w:pPr>
        <w:pStyle w:val="Inhaltsverzeichnis-Haupttext"/>
      </w:pPr>
      <w:r>
        <w:t xml:space="preserve">Thomas </w:t>
      </w:r>
      <w:proofErr w:type="spellStart"/>
      <w:r>
        <w:t>Rapatz</w:t>
      </w:r>
      <w:proofErr w:type="spellEnd"/>
    </w:p>
    <w:p w14:paraId="452548D9" w14:textId="77777777" w:rsidR="000A5AFF" w:rsidRDefault="000A5AFF" w:rsidP="000A5AFF">
      <w:pPr>
        <w:pStyle w:val="IHVTabHaupt"/>
      </w:pPr>
      <w:proofErr w:type="spellStart"/>
      <w:r>
        <w:t>Attachédienst</w:t>
      </w:r>
      <w:proofErr w:type="spellEnd"/>
      <w:r>
        <w:t xml:space="preserve"> im Regionalbüro Stockholm</w:t>
      </w:r>
      <w:r>
        <w:tab/>
        <w:t>361</w:t>
      </w:r>
    </w:p>
    <w:p w14:paraId="42688180" w14:textId="77777777" w:rsidR="000A5AFF" w:rsidRDefault="000A5AFF" w:rsidP="000A5AFF">
      <w:pPr>
        <w:pStyle w:val="Inhaltsverzeichnis-Haupttext"/>
      </w:pPr>
      <w:r>
        <w:t>August Reiter</w:t>
      </w:r>
    </w:p>
    <w:p w14:paraId="3E3CEF15" w14:textId="77777777" w:rsidR="000A5AFF" w:rsidRDefault="000A5AFF" w:rsidP="000A5AFF">
      <w:pPr>
        <w:pStyle w:val="IHVTabHaupt"/>
      </w:pPr>
      <w:r>
        <w:t xml:space="preserve">Verteidigungsattaché </w:t>
      </w:r>
      <w:proofErr w:type="spellStart"/>
      <w:r>
        <w:t>Roving</w:t>
      </w:r>
      <w:proofErr w:type="spellEnd"/>
      <w:r>
        <w:t xml:space="preserve"> – ein flexibles Modell der Militärdiplomatie</w:t>
      </w:r>
      <w:r>
        <w:tab/>
        <w:t>367</w:t>
      </w:r>
    </w:p>
    <w:p w14:paraId="42ACBB77" w14:textId="77777777" w:rsidR="000A5AFF" w:rsidRDefault="000A5AFF" w:rsidP="000A5AFF">
      <w:pPr>
        <w:pStyle w:val="Inhaltsverzeichnis-Haupttext"/>
      </w:pPr>
      <w:r>
        <w:t>Nikolaus Rottenberger</w:t>
      </w:r>
    </w:p>
    <w:p w14:paraId="77A09EF7" w14:textId="77777777" w:rsidR="000A5AFF" w:rsidRDefault="000A5AFF" w:rsidP="000A5AFF">
      <w:pPr>
        <w:pStyle w:val="IHVTabHaupt"/>
      </w:pPr>
      <w:r>
        <w:t>Wien als internationales Zentrum</w:t>
      </w:r>
      <w:r>
        <w:tab/>
        <w:t>373</w:t>
      </w:r>
    </w:p>
    <w:p w14:paraId="67FF68A8" w14:textId="77777777" w:rsidR="000A5AFF" w:rsidRDefault="000A5AFF" w:rsidP="000A5AFF">
      <w:pPr>
        <w:pStyle w:val="Inhaltsverzeichnis-Haupttext"/>
      </w:pPr>
      <w:r>
        <w:t xml:space="preserve">Erwin A. Schmidl </w:t>
      </w:r>
    </w:p>
    <w:p w14:paraId="4C5EE9D8" w14:textId="77777777" w:rsidR="000A5AFF" w:rsidRDefault="000A5AFF" w:rsidP="000A5AFF">
      <w:pPr>
        <w:pStyle w:val="IHVTabHaupt"/>
      </w:pPr>
      <w:r>
        <w:t xml:space="preserve">Wegbereiter der internationalen Katastrophenzusammenarbeit </w:t>
      </w:r>
      <w:r>
        <w:tab/>
        <w:t>401</w:t>
      </w:r>
    </w:p>
    <w:p w14:paraId="703DE420" w14:textId="77777777" w:rsidR="000A5AFF" w:rsidRDefault="000A5AFF" w:rsidP="000A5AFF">
      <w:pPr>
        <w:pStyle w:val="Inhaltsverzeichnis-Haupttext"/>
      </w:pPr>
      <w:r>
        <w:t>Stefan Scholz</w:t>
      </w:r>
    </w:p>
    <w:p w14:paraId="1165859B" w14:textId="77777777" w:rsidR="000A5AFF" w:rsidRDefault="000A5AFF" w:rsidP="000A5AFF">
      <w:pPr>
        <w:pStyle w:val="IHVTabHaupt"/>
      </w:pPr>
      <w:r>
        <w:t>Zwei neue Staaten in unserer Nachbarschaft</w:t>
      </w:r>
      <w:r>
        <w:tab/>
        <w:t>411</w:t>
      </w:r>
    </w:p>
    <w:p w14:paraId="7EC34706" w14:textId="77777777" w:rsidR="000A5AFF" w:rsidRDefault="000A5AFF" w:rsidP="000A5AFF">
      <w:pPr>
        <w:pStyle w:val="Inhaltsverzeichnis-Haupttext"/>
      </w:pPr>
      <w:r>
        <w:t>Roland Vogel</w:t>
      </w:r>
    </w:p>
    <w:p w14:paraId="2488A878" w14:textId="77777777" w:rsidR="000A5AFF" w:rsidRDefault="000A5AFF" w:rsidP="000A5AFF">
      <w:pPr>
        <w:pStyle w:val="IHVTabHaupt"/>
      </w:pPr>
      <w:r>
        <w:t>Bilaterale militärische Beziehungen</w:t>
      </w:r>
      <w:r>
        <w:tab/>
        <w:t>419</w:t>
      </w:r>
    </w:p>
    <w:p w14:paraId="29B3BDAA" w14:textId="77777777" w:rsidR="000A5AFF" w:rsidRDefault="000A5AFF" w:rsidP="000A5AFF">
      <w:pPr>
        <w:pStyle w:val="Inhaltsverzeichnis-Haupttext"/>
      </w:pPr>
      <w:r>
        <w:t xml:space="preserve">Peter </w:t>
      </w:r>
      <w:proofErr w:type="spellStart"/>
      <w:r>
        <w:t>Vorhofer</w:t>
      </w:r>
      <w:proofErr w:type="spellEnd"/>
      <w:r>
        <w:t xml:space="preserve">, Nike </w:t>
      </w:r>
      <w:proofErr w:type="spellStart"/>
      <w:r>
        <w:t>Pulda</w:t>
      </w:r>
      <w:proofErr w:type="spellEnd"/>
    </w:p>
    <w:p w14:paraId="6F7FF3D4" w14:textId="77777777" w:rsidR="000A5AFF" w:rsidRDefault="000A5AFF" w:rsidP="000A5AFF">
      <w:pPr>
        <w:pStyle w:val="IHVTabHaupt"/>
      </w:pPr>
      <w:r>
        <w:t>Ausbildung, Aufgaben und Herausforderungen</w:t>
      </w:r>
      <w:r>
        <w:tab/>
        <w:t>425</w:t>
      </w:r>
    </w:p>
    <w:p w14:paraId="1AB9FA63" w14:textId="77777777" w:rsidR="000A5AFF" w:rsidRDefault="000A5AFF" w:rsidP="000A5AFF">
      <w:pPr>
        <w:pStyle w:val="Inhaltsverzeichnis-Haupttext"/>
      </w:pPr>
      <w:r>
        <w:t xml:space="preserve">Peter </w:t>
      </w:r>
      <w:proofErr w:type="spellStart"/>
      <w:r>
        <w:t>Vorhofer</w:t>
      </w:r>
      <w:proofErr w:type="spellEnd"/>
      <w:r>
        <w:t xml:space="preserve">, Nike </w:t>
      </w:r>
      <w:proofErr w:type="spellStart"/>
      <w:r>
        <w:t>Pulda</w:t>
      </w:r>
      <w:proofErr w:type="spellEnd"/>
    </w:p>
    <w:p w14:paraId="6BC770DE" w14:textId="77777777" w:rsidR="000A5AFF" w:rsidRDefault="000A5AFF" w:rsidP="000A5AFF">
      <w:pPr>
        <w:pStyle w:val="IHVTabHaupt"/>
      </w:pPr>
      <w:r>
        <w:t xml:space="preserve">Erinnerungen eines ehemaligen österreichischen Botschafters an seine </w:t>
      </w:r>
      <w:r>
        <w:br/>
        <w:t>Zusammenarbeit mit Diplomaten in Bundesheer-Uniform</w:t>
      </w:r>
      <w:r>
        <w:tab/>
        <w:t>431</w:t>
      </w:r>
    </w:p>
    <w:p w14:paraId="5D41EABC" w14:textId="77777777" w:rsidR="000A5AFF" w:rsidRDefault="000A5AFF" w:rsidP="000A5AFF">
      <w:pPr>
        <w:pStyle w:val="Inhaltsverzeichnis-Haupttext"/>
      </w:pPr>
      <w:r>
        <w:t xml:space="preserve">Martin </w:t>
      </w:r>
      <w:proofErr w:type="spellStart"/>
      <w:r>
        <w:t>Vukovich</w:t>
      </w:r>
      <w:proofErr w:type="spellEnd"/>
    </w:p>
    <w:p w14:paraId="44D71254" w14:textId="77777777" w:rsidR="000A5AFF" w:rsidRDefault="000A5AFF" w:rsidP="000A5AFF">
      <w:pPr>
        <w:pStyle w:val="IHVTabHaupt"/>
      </w:pPr>
      <w:r>
        <w:t>Anekdoten aus dem täglichen Leben eines Verteidigungsattaché</w:t>
      </w:r>
      <w:r>
        <w:tab/>
        <w:t>435</w:t>
      </w:r>
    </w:p>
    <w:p w14:paraId="09E6E6CD" w14:textId="77777777" w:rsidR="000A5AFF" w:rsidRDefault="000A5AFF" w:rsidP="000A5AFF">
      <w:pPr>
        <w:pStyle w:val="Inhaltsverzeichnis-Haupttext"/>
      </w:pPr>
      <w:r>
        <w:t xml:space="preserve">Günther </w:t>
      </w:r>
      <w:proofErr w:type="spellStart"/>
      <w:r>
        <w:t>Wolfframm</w:t>
      </w:r>
      <w:proofErr w:type="spellEnd"/>
    </w:p>
    <w:p w14:paraId="7A31087B" w14:textId="77777777" w:rsidR="000A5AFF" w:rsidRDefault="000A5AFF" w:rsidP="000A5AFF">
      <w:pPr>
        <w:pStyle w:val="IHVTabHaupt"/>
      </w:pPr>
      <w:r>
        <w:t>Gemeinsames mil</w:t>
      </w:r>
      <w:r w:rsidR="00C54170">
        <w:t xml:space="preserve">itärisches Handeln in der EU: </w:t>
      </w:r>
      <w:r w:rsidR="00C54170">
        <w:br/>
        <w:t>Z</w:t>
      </w:r>
      <w:bookmarkStart w:id="0" w:name="_GoBack"/>
      <w:bookmarkEnd w:id="0"/>
      <w:r>
        <w:t>wischen realem Fortschritt und Illusion</w:t>
      </w:r>
      <w:r>
        <w:tab/>
        <w:t>447</w:t>
      </w:r>
    </w:p>
    <w:p w14:paraId="461F57DC" w14:textId="77777777" w:rsidR="000A5AFF" w:rsidRDefault="000A5AFF" w:rsidP="000A5AFF">
      <w:pPr>
        <w:pStyle w:val="Inhaltsverzeichnis-Haupttext"/>
      </w:pPr>
      <w:r>
        <w:t xml:space="preserve">Wolfgang </w:t>
      </w:r>
      <w:proofErr w:type="spellStart"/>
      <w:r>
        <w:t>Wosolsobe</w:t>
      </w:r>
      <w:proofErr w:type="spellEnd"/>
      <w:r>
        <w:t xml:space="preserve"> </w:t>
      </w:r>
    </w:p>
    <w:p w14:paraId="3B7A7275" w14:textId="77777777" w:rsidR="000A5AFF" w:rsidRDefault="000A5AFF" w:rsidP="000A5AFF">
      <w:pPr>
        <w:pStyle w:val="IHVTabHaupt"/>
      </w:pPr>
      <w:r>
        <w:t xml:space="preserve">Nur ein kleiner Feldwebel aus Österreich </w:t>
      </w:r>
      <w:r>
        <w:tab/>
        <w:t>495</w:t>
      </w:r>
    </w:p>
    <w:p w14:paraId="6385BCAE" w14:textId="77777777" w:rsidR="000A5AFF" w:rsidRDefault="000A5AFF" w:rsidP="000A5AFF">
      <w:pPr>
        <w:pStyle w:val="Inhaltsverzeichnis-Haupttext"/>
      </w:pPr>
      <w:r>
        <w:t xml:space="preserve">Werner </w:t>
      </w:r>
      <w:proofErr w:type="spellStart"/>
      <w:r>
        <w:t>Zofal</w:t>
      </w:r>
      <w:proofErr w:type="spellEnd"/>
    </w:p>
    <w:p w14:paraId="1CA458AC" w14:textId="77777777" w:rsidR="000A5AFF" w:rsidRDefault="000A5AFF" w:rsidP="000A5AFF">
      <w:pPr>
        <w:pStyle w:val="IHVTabHaupt"/>
      </w:pPr>
    </w:p>
    <w:p w14:paraId="67EA82D1" w14:textId="77777777" w:rsidR="000A5AFF" w:rsidRDefault="000A5AFF" w:rsidP="000A5AFF">
      <w:pPr>
        <w:pStyle w:val="IHVTabHaupt"/>
      </w:pPr>
      <w:r>
        <w:t>Anlage 1</w:t>
      </w:r>
      <w:r>
        <w:br/>
        <w:t>Kalendarium - Entwicklung der Militärdiplomatie in Österreich</w:t>
      </w:r>
      <w:r>
        <w:tab/>
        <w:t>525</w:t>
      </w:r>
    </w:p>
    <w:p w14:paraId="2AA97EF1" w14:textId="77777777" w:rsidR="000A5AFF" w:rsidRDefault="000A5AFF" w:rsidP="000A5AFF">
      <w:pPr>
        <w:pStyle w:val="Inhaltsverzeichnis-Haupttext"/>
      </w:pPr>
      <w:r>
        <w:t>Daniel Pregl</w:t>
      </w:r>
      <w:r>
        <w:br/>
      </w:r>
    </w:p>
    <w:p w14:paraId="4377B66C" w14:textId="77777777" w:rsidR="000A5AFF" w:rsidRDefault="000A5AFF" w:rsidP="000A5AFF">
      <w:pPr>
        <w:pStyle w:val="Inhaltsverzeichnis-Haupttext"/>
      </w:pPr>
      <w:r>
        <w:t>Anlage 2</w:t>
      </w:r>
      <w:r>
        <w:br/>
        <w:t xml:space="preserve">Namen und Dienstzeit der </w:t>
      </w:r>
      <w:proofErr w:type="spellStart"/>
      <w:r>
        <w:t>Verteidigungsattachés</w:t>
      </w:r>
      <w:proofErr w:type="spellEnd"/>
      <w:r>
        <w:t xml:space="preserve"> 1933 – 1938</w:t>
      </w:r>
      <w:r>
        <w:tab/>
        <w:t>535</w:t>
      </w:r>
    </w:p>
    <w:p w14:paraId="629E2307" w14:textId="77777777" w:rsidR="000A5AFF" w:rsidRDefault="000A5AFF" w:rsidP="000A5AFF">
      <w:pPr>
        <w:pStyle w:val="Inhaltsverzeichnis-Haupttext"/>
      </w:pPr>
      <w:r>
        <w:t xml:space="preserve">Rolf M. </w:t>
      </w:r>
      <w:proofErr w:type="spellStart"/>
      <w:r>
        <w:t>Urrisk</w:t>
      </w:r>
      <w:proofErr w:type="spellEnd"/>
    </w:p>
    <w:p w14:paraId="67B29C8E" w14:textId="77777777" w:rsidR="000A5AFF" w:rsidRDefault="000A5AFF" w:rsidP="000A5AFF">
      <w:pPr>
        <w:pStyle w:val="IHVTabHaupt"/>
      </w:pPr>
      <w:r>
        <w:t>Anlage 3</w:t>
      </w:r>
      <w:r>
        <w:br/>
        <w:t xml:space="preserve">Namen und Dienstzeit der </w:t>
      </w:r>
      <w:proofErr w:type="spellStart"/>
      <w:r>
        <w:t>Verteidigungsattachés</w:t>
      </w:r>
      <w:proofErr w:type="spellEnd"/>
      <w:r>
        <w:t xml:space="preserve">, beigeordneten </w:t>
      </w:r>
      <w:r>
        <w:br/>
      </w:r>
      <w:proofErr w:type="spellStart"/>
      <w:r>
        <w:t>Verteidigungsattachés</w:t>
      </w:r>
      <w:proofErr w:type="spellEnd"/>
      <w:r>
        <w:t xml:space="preserve"> und Attachéunteroffiziere </w:t>
      </w:r>
      <w:r>
        <w:tab/>
        <w:t>537</w:t>
      </w:r>
    </w:p>
    <w:p w14:paraId="4A2CEBB2" w14:textId="77777777" w:rsidR="000A5AFF" w:rsidRDefault="000A5AFF" w:rsidP="000A5AFF">
      <w:pPr>
        <w:pStyle w:val="Inhaltsverzeichnis-Haupttext"/>
      </w:pPr>
      <w:r>
        <w:t xml:space="preserve">Rolf M. </w:t>
      </w:r>
      <w:proofErr w:type="spellStart"/>
      <w:r>
        <w:t>Urrisk</w:t>
      </w:r>
      <w:proofErr w:type="spellEnd"/>
    </w:p>
    <w:p w14:paraId="385AEC06" w14:textId="77777777" w:rsidR="000A5AFF" w:rsidRDefault="000A5AFF" w:rsidP="000A5AFF">
      <w:pPr>
        <w:pStyle w:val="IHVTabHaupt"/>
      </w:pPr>
      <w:r>
        <w:t>Anlage 4</w:t>
      </w:r>
      <w:r>
        <w:br/>
        <w:t xml:space="preserve">Namen und Dienstzeit der Militärberater, beigeordneten Militärberater </w:t>
      </w:r>
      <w:r>
        <w:br/>
        <w:t>und Militärberaterunteroffiziere</w:t>
      </w:r>
      <w:r>
        <w:tab/>
        <w:t>571</w:t>
      </w:r>
    </w:p>
    <w:p w14:paraId="131D6C49" w14:textId="77777777" w:rsidR="000A5AFF" w:rsidRDefault="000A5AFF" w:rsidP="000A5AFF">
      <w:pPr>
        <w:pStyle w:val="Inhaltsverzeichnis-Haupttext"/>
      </w:pPr>
      <w:r>
        <w:t xml:space="preserve">Rolf M. </w:t>
      </w:r>
      <w:proofErr w:type="spellStart"/>
      <w:r>
        <w:t>Urrisk</w:t>
      </w:r>
      <w:proofErr w:type="spellEnd"/>
    </w:p>
    <w:p w14:paraId="6ACFF8A5" w14:textId="77777777" w:rsidR="000A5AFF" w:rsidRDefault="000A5AFF" w:rsidP="000A5AFF">
      <w:pPr>
        <w:pStyle w:val="IHVTabHaupt"/>
      </w:pPr>
      <w:r>
        <w:t>Anlage 5</w:t>
      </w:r>
      <w:r>
        <w:br/>
        <w:t xml:space="preserve">Militärmission/Militärvertretung BRÜSSEL </w:t>
      </w:r>
      <w:r>
        <w:tab/>
        <w:t>573</w:t>
      </w:r>
    </w:p>
    <w:p w14:paraId="4782C0C3" w14:textId="77777777" w:rsidR="000A5AFF" w:rsidRDefault="000A5AFF" w:rsidP="000A5AFF">
      <w:pPr>
        <w:pStyle w:val="Inhaltsverzeichnis-Haupttext"/>
      </w:pPr>
      <w:r>
        <w:t xml:space="preserve">Rolf M. </w:t>
      </w:r>
      <w:proofErr w:type="spellStart"/>
      <w:r>
        <w:t>Urrisk</w:t>
      </w:r>
      <w:proofErr w:type="spellEnd"/>
    </w:p>
    <w:p w14:paraId="7E29C530" w14:textId="77777777" w:rsidR="000A5AFF" w:rsidRDefault="000A5AFF" w:rsidP="000A5AFF">
      <w:pPr>
        <w:pStyle w:val="IHVTabHaupt"/>
      </w:pPr>
      <w:r>
        <w:t>Anlage 6</w:t>
      </w:r>
      <w:r>
        <w:br/>
        <w:t>Einsatzorte/Einsatzdauer</w:t>
      </w:r>
      <w:r>
        <w:tab/>
        <w:t>575</w:t>
      </w:r>
    </w:p>
    <w:p w14:paraId="237EC62A" w14:textId="77777777" w:rsidR="000A5AFF" w:rsidRDefault="000A5AFF" w:rsidP="000A5AFF">
      <w:pPr>
        <w:pStyle w:val="Inhaltsverzeichnis-Haupttext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>
        <w:t xml:space="preserve">Rolf M. </w:t>
      </w:r>
      <w:proofErr w:type="spellStart"/>
      <w:r>
        <w:t>Urrisk</w:t>
      </w:r>
      <w:proofErr w:type="spellEnd"/>
      <w:r>
        <w:br/>
      </w:r>
      <w:r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 xml:space="preserve">  </w:t>
      </w:r>
    </w:p>
    <w:p w14:paraId="5184F952" w14:textId="77777777" w:rsidR="000A5AFF" w:rsidRDefault="000A5AFF" w:rsidP="000A5AFF">
      <w:pPr>
        <w:pStyle w:val="IHVTabHaupt"/>
      </w:pPr>
      <w:r>
        <w:t>Autorenverzeichnis</w:t>
      </w:r>
      <w:r>
        <w:tab/>
        <w:t>581</w:t>
      </w:r>
    </w:p>
    <w:p w14:paraId="755DA43D" w14:textId="77777777" w:rsidR="000A5AFF" w:rsidRDefault="000A5AFF" w:rsidP="000A5AFF">
      <w:pPr>
        <w:pStyle w:val="IHVTabHaupt"/>
      </w:pPr>
    </w:p>
    <w:p w14:paraId="2472B61E" w14:textId="77777777" w:rsidR="002F6E1D" w:rsidRDefault="002F6E1D" w:rsidP="000A5AFF"/>
    <w:sectPr w:rsidR="002F6E1D" w:rsidSect="000A5AFF">
      <w:pgSz w:w="11906" w:h="16838"/>
      <w:pgMar w:top="720" w:right="720" w:bottom="720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E9"/>
    <w:rsid w:val="000A5AFF"/>
    <w:rsid w:val="002F6E1D"/>
    <w:rsid w:val="005239E9"/>
    <w:rsid w:val="00C5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296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sverzeichnistitel">
    <w:name w:val="Inhaltsverzeichnistitel"/>
    <w:basedOn w:val="Standard"/>
    <w:uiPriority w:val="99"/>
    <w:rsid w:val="000A5AFF"/>
    <w:pPr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Minion Pro" w:hAnsi="Minion Pro" w:cs="Minion Pro"/>
      <w:color w:val="000000"/>
      <w:sz w:val="60"/>
      <w:szCs w:val="60"/>
      <w:lang w:val="de-DE"/>
    </w:rPr>
  </w:style>
  <w:style w:type="paragraph" w:customStyle="1" w:styleId="IHVTabHaupt">
    <w:name w:val="IHV Tab Haupt"/>
    <w:basedOn w:val="Standard"/>
    <w:uiPriority w:val="99"/>
    <w:rsid w:val="000A5AFF"/>
    <w:pPr>
      <w:tabs>
        <w:tab w:val="right" w:leader="dot" w:pos="6780"/>
      </w:tabs>
      <w:autoSpaceDE w:val="0"/>
      <w:autoSpaceDN w:val="0"/>
      <w:adjustRightInd w:val="0"/>
      <w:spacing w:before="113" w:after="0" w:line="288" w:lineRule="auto"/>
      <w:textAlignment w:val="center"/>
    </w:pPr>
    <w:rPr>
      <w:rFonts w:ascii="Garamond" w:hAnsi="Garamond" w:cs="Garamond"/>
      <w:color w:val="000000"/>
      <w:lang w:val="de-DE"/>
    </w:rPr>
  </w:style>
  <w:style w:type="paragraph" w:customStyle="1" w:styleId="Inhaltsverzeichnis-Haupttext">
    <w:name w:val="Inhaltsverzeichnis-Haupttext"/>
    <w:basedOn w:val="IHVTabHaupt"/>
    <w:uiPriority w:val="99"/>
    <w:rsid w:val="000A5AFF"/>
    <w:pPr>
      <w:spacing w:before="0" w:after="170"/>
    </w:pPr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sverzeichnistitel">
    <w:name w:val="Inhaltsverzeichnistitel"/>
    <w:basedOn w:val="Standard"/>
    <w:uiPriority w:val="99"/>
    <w:rsid w:val="000A5AFF"/>
    <w:pPr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Minion Pro" w:hAnsi="Minion Pro" w:cs="Minion Pro"/>
      <w:color w:val="000000"/>
      <w:sz w:val="60"/>
      <w:szCs w:val="60"/>
      <w:lang w:val="de-DE"/>
    </w:rPr>
  </w:style>
  <w:style w:type="paragraph" w:customStyle="1" w:styleId="IHVTabHaupt">
    <w:name w:val="IHV Tab Haupt"/>
    <w:basedOn w:val="Standard"/>
    <w:uiPriority w:val="99"/>
    <w:rsid w:val="000A5AFF"/>
    <w:pPr>
      <w:tabs>
        <w:tab w:val="right" w:leader="dot" w:pos="6780"/>
      </w:tabs>
      <w:autoSpaceDE w:val="0"/>
      <w:autoSpaceDN w:val="0"/>
      <w:adjustRightInd w:val="0"/>
      <w:spacing w:before="113" w:after="0" w:line="288" w:lineRule="auto"/>
      <w:textAlignment w:val="center"/>
    </w:pPr>
    <w:rPr>
      <w:rFonts w:ascii="Garamond" w:hAnsi="Garamond" w:cs="Garamond"/>
      <w:color w:val="000000"/>
      <w:lang w:val="de-DE"/>
    </w:rPr>
  </w:style>
  <w:style w:type="paragraph" w:customStyle="1" w:styleId="Inhaltsverzeichnis-Haupttext">
    <w:name w:val="Inhaltsverzeichnis-Haupttext"/>
    <w:basedOn w:val="IHVTabHaupt"/>
    <w:uiPriority w:val="99"/>
    <w:rsid w:val="000A5AFF"/>
    <w:pPr>
      <w:spacing w:before="0" w:after="17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3220</Characters>
  <Application>Microsoft Macintosh Word</Application>
  <DocSecurity>0</DocSecurity>
  <Lines>26</Lines>
  <Paragraphs>7</Paragraphs>
  <ScaleCrop>false</ScaleCrop>
  <Company>BMLV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BMLV</dc:creator>
  <cp:keywords/>
  <dc:description/>
  <cp:lastModifiedBy>RMU</cp:lastModifiedBy>
  <cp:revision>3</cp:revision>
  <dcterms:created xsi:type="dcterms:W3CDTF">2016-11-28T12:18:00Z</dcterms:created>
  <dcterms:modified xsi:type="dcterms:W3CDTF">2016-11-29T19:34:00Z</dcterms:modified>
</cp:coreProperties>
</file>